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84D" w:rsidRDefault="000E1EC4">
      <w:pPr>
        <w:pStyle w:val="Standard"/>
        <w:spacing w:line="360" w:lineRule="auto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Inwestuj lub zdobądź finansowanie firmy z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Future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Capital</w:t>
      </w:r>
    </w:p>
    <w:p w:rsidR="00FA284D" w:rsidRDefault="00FA284D">
      <w:pPr>
        <w:pStyle w:val="Standard"/>
        <w:spacing w:line="360" w:lineRule="auto"/>
        <w:jc w:val="both"/>
      </w:pPr>
    </w:p>
    <w:p w:rsidR="00FA284D" w:rsidRDefault="000E1EC4">
      <w:pPr>
        <w:pStyle w:val="Standard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Rozwiązanie alternatywne wobec kredytu dla przedsiębiorców - bez BIK i bez zależności od decyzji banków? Inwestycje, które dzięki którym możesz zyskać znacznie więcej niż na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lokatach bankowych? W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Future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Capital to możliwe! Nowoczesna platforma pożyczek społecznościowych łączy osoby, które potrzebują środków na rozwój własnego biznesu z inwestorami, którzy szukają atrakcyjnych możliwości ulokowania posiadanego kapitału.</w:t>
      </w:r>
    </w:p>
    <w:p w:rsidR="00FA284D" w:rsidRDefault="00FA284D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A284D" w:rsidRDefault="000E1EC4">
      <w:pPr>
        <w:pStyle w:val="Standard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Rozwó</w:t>
      </w:r>
      <w:r>
        <w:rPr>
          <w:rFonts w:ascii="Times New Roman" w:eastAsia="Times New Roman" w:hAnsi="Times New Roman" w:cs="Times New Roman"/>
          <w:sz w:val="24"/>
          <w:szCs w:val="24"/>
        </w:rPr>
        <w:t>j każdego biznesu wymaga zaangażowania środków. Wielu przedsiębiorców znajduje się w sytuacji, w której brak bankowego finansowania przekreśla plany rozszerzenia działalności, zdobycia nowych rynków czy wprowadzenia kolejnego produktu. Natomiast osoby chcą</w:t>
      </w:r>
      <w:r>
        <w:rPr>
          <w:rFonts w:ascii="Times New Roman" w:eastAsia="Times New Roman" w:hAnsi="Times New Roman" w:cs="Times New Roman"/>
          <w:sz w:val="24"/>
          <w:szCs w:val="24"/>
        </w:rPr>
        <w:t>ce zainwestować posiadane wolne środki finansowe stają przed wieloma pytaniami. W co zainwestować pieniądze? Jak pomnożyć kapitał? Jak wybrać bezpieczną inwestycję? Bankowe lokaty to najpopularniejsza forma inwestowania, jednak oferowane  oprocentowanie je</w:t>
      </w:r>
      <w:r>
        <w:rPr>
          <w:rFonts w:ascii="Times New Roman" w:eastAsia="Times New Roman" w:hAnsi="Times New Roman" w:cs="Times New Roman"/>
          <w:sz w:val="24"/>
          <w:szCs w:val="24"/>
        </w:rPr>
        <w:t>st najczęściej niskie i niezadowalające dla inwestorów.</w:t>
      </w:r>
    </w:p>
    <w:p w:rsidR="00FA284D" w:rsidRDefault="00FA284D">
      <w:pPr>
        <w:pStyle w:val="Standard"/>
        <w:spacing w:line="360" w:lineRule="auto"/>
        <w:jc w:val="both"/>
      </w:pPr>
    </w:p>
    <w:p w:rsidR="00FA284D" w:rsidRDefault="000E1EC4">
      <w:pPr>
        <w:pStyle w:val="Standard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Zysk od 7% do 15% w skali roku.  </w:t>
      </w:r>
    </w:p>
    <w:p w:rsidR="00FA284D" w:rsidRDefault="00FA284D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284D" w:rsidRDefault="000E1EC4">
      <w:pPr>
        <w:pStyle w:val="Standard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Pieniądze, które nie są inwestowane tracą na wartości – inflacja sprawia, że z każdym rokiem nasze oszczędności są coraz mniej warte.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Capital pokazuje, że ni</w:t>
      </w:r>
      <w:r>
        <w:rPr>
          <w:rFonts w:ascii="Times New Roman" w:eastAsia="Times New Roman" w:hAnsi="Times New Roman" w:cs="Times New Roman"/>
          <w:sz w:val="24"/>
          <w:szCs w:val="24"/>
        </w:rPr>
        <w:t>e potrzeba wielkiej fortuny, żeby poważnie zacząć myśleć o pomnażaniu zgromadzonych środków. Wystarczy już  1 000 by za pośrednictwem platformy rozpocząć czerpanie wymiernych zysków z inwestowania w pożyczki społecznościowe dla firm. Dzięki wsparciu prawne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 i formalnemu pracowników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Capital wszystkie transakcje są bezpieczne, zaś umowy – jasne i przejrzyste.</w:t>
      </w:r>
    </w:p>
    <w:p w:rsidR="00FA284D" w:rsidRDefault="00FA284D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284D" w:rsidRDefault="000E1EC4">
      <w:pPr>
        <w:pStyle w:val="Standard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Pieniądze na rozwój przedsiębiorstwa od prywatnych inwestorów.</w:t>
      </w:r>
    </w:p>
    <w:p w:rsidR="00FA284D" w:rsidRDefault="00FA284D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284D" w:rsidRDefault="000E1EC4">
      <w:pPr>
        <w:pStyle w:val="Standard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Capital zyskują nie tylko inwestorzy, lecz przede wszystkim pożyczkob</w:t>
      </w:r>
      <w:r>
        <w:rPr>
          <w:rFonts w:ascii="Times New Roman" w:eastAsia="Times New Roman" w:hAnsi="Times New Roman" w:cs="Times New Roman"/>
          <w:sz w:val="24"/>
          <w:szCs w:val="24"/>
        </w:rPr>
        <w:t>iorcy, których firmy dzięki zastrzykowi gotówki mogą się prężnie rozwijać. Pożyczki społecznościowe umożliwiają zmianę skali biznesu na większą. Dzięki temu możesz  pozyskać nowych klientów, a przez to zarobić znacznie więcej pieniędzy.</w:t>
      </w:r>
    </w:p>
    <w:p w:rsidR="00FA284D" w:rsidRDefault="000E1EC4">
      <w:pPr>
        <w:pStyle w:val="Standard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Aby poznać wszystki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korzyści płynące ze współpracy z Capital Club wystarczy odwiedzić stronę internetową </w:t>
      </w:r>
      <w:hyperlink r:id="rId6" w:history="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www.futurecapital.pl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i wypełnić formularz kontaktowy.</w:t>
      </w:r>
    </w:p>
    <w:sectPr w:rsidR="00FA284D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EC4" w:rsidRDefault="000E1EC4">
      <w:pPr>
        <w:spacing w:line="240" w:lineRule="auto"/>
      </w:pPr>
      <w:r>
        <w:separator/>
      </w:r>
    </w:p>
  </w:endnote>
  <w:endnote w:type="continuationSeparator" w:id="0">
    <w:p w:rsidR="000E1EC4" w:rsidRDefault="000E1E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EC4" w:rsidRDefault="000E1EC4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0E1EC4" w:rsidRDefault="000E1E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A284D"/>
    <w:rsid w:val="000E1EC4"/>
    <w:rsid w:val="00AD407B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EDCFC-B965-422C-A4A6-AC5C0348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kern w:val="3"/>
        <w:sz w:val="22"/>
        <w:szCs w:val="22"/>
        <w:lang w:val="pl-PL" w:eastAsia="zh-CN" w:bidi="hi-IN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/>
    </w:pPr>
  </w:style>
  <w:style w:type="paragraph" w:styleId="Nagwek1">
    <w:name w:val="heading 1"/>
    <w:basedOn w:val="Normalny"/>
    <w:next w:val="Textbody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ormalny"/>
    <w:next w:val="Textbody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ormalny"/>
    <w:next w:val="Textbody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Textbody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Textbody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ormalny"/>
    <w:next w:val="Textbody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ytu">
    <w:name w:val="Title"/>
    <w:basedOn w:val="Normalny"/>
    <w:next w:val="Podtytu"/>
    <w:uiPriority w:val="10"/>
    <w:qFormat/>
    <w:pPr>
      <w:keepNext/>
      <w:keepLines/>
      <w:spacing w:after="60" w:line="240" w:lineRule="auto"/>
    </w:pPr>
    <w:rPr>
      <w:b/>
      <w:bCs/>
      <w:sz w:val="52"/>
      <w:szCs w:val="52"/>
    </w:rPr>
  </w:style>
  <w:style w:type="paragraph" w:styleId="Podtytu">
    <w:name w:val="Subtitle"/>
    <w:basedOn w:val="Normalny"/>
    <w:next w:val="Textbody"/>
    <w:uiPriority w:val="11"/>
    <w:qFormat/>
    <w:pPr>
      <w:keepNext/>
      <w:keepLines/>
      <w:spacing w:after="320" w:line="240" w:lineRule="auto"/>
    </w:pPr>
    <w:rPr>
      <w:iCs/>
      <w:color w:val="666666"/>
      <w:sz w:val="30"/>
      <w:szCs w:val="30"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pitalclub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2</cp:revision>
  <dcterms:created xsi:type="dcterms:W3CDTF">2018-11-30T11:19:00Z</dcterms:created>
  <dcterms:modified xsi:type="dcterms:W3CDTF">2018-11-30T11:19:00Z</dcterms:modified>
</cp:coreProperties>
</file>